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56F" w:rsidRDefault="0084256F" w:rsidP="0084256F">
      <w:pPr>
        <w:pStyle w:val="Heading1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TEXSTRIDES – INTERNATIONAL JOURNAL OF TEXTILES AND</w:t>
      </w:r>
      <w:bookmarkStart w:id="0" w:name="_GoBack"/>
      <w:bookmarkEnd w:id="0"/>
      <w:r>
        <w:rPr>
          <w:sz w:val="26"/>
          <w:szCs w:val="26"/>
        </w:rPr>
        <w:t xml:space="preserve"> MANAGEMENT</w:t>
      </w:r>
    </w:p>
    <w:p w:rsidR="0084256F" w:rsidRPr="0084256F" w:rsidRDefault="0084256F" w:rsidP="0084256F"/>
    <w:p w:rsidR="002A0A85" w:rsidRPr="00FE6D2E" w:rsidRDefault="003D3C4E" w:rsidP="00FE6D2E">
      <w:pPr>
        <w:pStyle w:val="Title"/>
        <w:jc w:val="center"/>
        <w:rPr>
          <w:b/>
          <w:sz w:val="28"/>
          <w:szCs w:val="32"/>
        </w:rPr>
      </w:pPr>
      <w:r w:rsidRPr="00FE6D2E">
        <w:rPr>
          <w:b/>
          <w:sz w:val="28"/>
          <w:szCs w:val="32"/>
        </w:rPr>
        <w:t>Reviewer Guidelines</w:t>
      </w:r>
    </w:p>
    <w:p w:rsidR="002A0A85" w:rsidRDefault="003D3C4E" w:rsidP="003D3C4E">
      <w:pPr>
        <w:jc w:val="both"/>
      </w:pPr>
      <w:r>
        <w:t xml:space="preserve">Official Journal of </w:t>
      </w:r>
      <w:proofErr w:type="spellStart"/>
      <w:r>
        <w:t>Sardar</w:t>
      </w:r>
      <w:proofErr w:type="spellEnd"/>
      <w:r>
        <w:t xml:space="preserve"> </w:t>
      </w:r>
      <w:proofErr w:type="spellStart"/>
      <w:r>
        <w:t>Vallabhbhai</w:t>
      </w:r>
      <w:proofErr w:type="spellEnd"/>
      <w:r>
        <w:t xml:space="preserve"> Patel International School of Textiles and Management (SVPISTM), Coimbatore</w:t>
      </w:r>
    </w:p>
    <w:p w:rsidR="002A0A85" w:rsidRDefault="003D3C4E" w:rsidP="003D3C4E">
      <w:pPr>
        <w:pStyle w:val="Heading1"/>
        <w:jc w:val="both"/>
      </w:pPr>
      <w:r>
        <w:t>1. Purpose of Peer Review</w:t>
      </w:r>
    </w:p>
    <w:p w:rsidR="002A0A85" w:rsidRDefault="003D3C4E" w:rsidP="003D3C4E">
      <w:pPr>
        <w:jc w:val="both"/>
      </w:pPr>
      <w:r>
        <w:t>Peer review ensures the quality, originality, validity, and relevance of research published in TEXSTRIDES. Reviewers assist the Editorial Board in making publication decisions and help authors improve their manuscripts.</w:t>
      </w:r>
    </w:p>
    <w:p w:rsidR="002A0A85" w:rsidRDefault="003D3C4E" w:rsidP="003D3C4E">
      <w:pPr>
        <w:pStyle w:val="Heading1"/>
        <w:jc w:val="both"/>
      </w:pPr>
      <w:r>
        <w:t>2. Peer Review Model</w:t>
      </w:r>
    </w:p>
    <w:p w:rsidR="002A0A85" w:rsidRDefault="003D3C4E" w:rsidP="003D3C4E">
      <w:pPr>
        <w:jc w:val="both"/>
      </w:pPr>
      <w:r>
        <w:t>TEXSTRIDES follows a Double-Blind Peer Review Process. Author identities are concealed from reviewers and reviewer identities are concealed from authors.</w:t>
      </w:r>
    </w:p>
    <w:p w:rsidR="002A0A85" w:rsidRDefault="003D3C4E" w:rsidP="003D3C4E">
      <w:pPr>
        <w:pStyle w:val="Heading1"/>
        <w:jc w:val="both"/>
      </w:pPr>
      <w:r>
        <w:t>3. Reviewer Responsibilities</w:t>
      </w:r>
    </w:p>
    <w:p w:rsidR="002A0A85" w:rsidRDefault="003D3C4E" w:rsidP="003D3C4E">
      <w:pPr>
        <w:jc w:val="both"/>
      </w:pPr>
      <w:r>
        <w:t>Maintain confidentiality; provide objective, constructive, and evidence-based comments; evaluate scientific merit; identify ethical concerns; disclose conflicts of interest; and submit reviews within the prescribed timeline.</w:t>
      </w:r>
    </w:p>
    <w:p w:rsidR="002A0A85" w:rsidRDefault="003D3C4E" w:rsidP="003D3C4E">
      <w:pPr>
        <w:pStyle w:val="Heading1"/>
        <w:jc w:val="both"/>
      </w:pPr>
      <w:r>
        <w:t>4. Confidentiality Requirements</w:t>
      </w:r>
    </w:p>
    <w:p w:rsidR="002A0A85" w:rsidRDefault="003D3C4E" w:rsidP="003D3C4E">
      <w:pPr>
        <w:jc w:val="both"/>
      </w:pPr>
      <w:r>
        <w:t>Manuscripts and associated materials must not be shared, discussed, copied, distributed, or used for personal research purposes before publication.</w:t>
      </w:r>
    </w:p>
    <w:p w:rsidR="002A0A85" w:rsidRDefault="003D3C4E" w:rsidP="003D3C4E">
      <w:pPr>
        <w:pStyle w:val="Heading1"/>
        <w:jc w:val="both"/>
      </w:pPr>
      <w:r>
        <w:t>5. Conflict of Interest Policy</w:t>
      </w:r>
    </w:p>
    <w:p w:rsidR="002A0A85" w:rsidRDefault="003D3C4E" w:rsidP="003D3C4E">
      <w:pPr>
        <w:jc w:val="both"/>
      </w:pPr>
      <w:r>
        <w:t>Reviewers must decline assignments if they have financial, institutional, collaborative, competitive, or personal relationships that could influence their judgment.</w:t>
      </w:r>
    </w:p>
    <w:p w:rsidR="002A0A85" w:rsidRDefault="003D3C4E" w:rsidP="003D3C4E">
      <w:pPr>
        <w:pStyle w:val="Heading1"/>
        <w:jc w:val="both"/>
      </w:pPr>
      <w:r>
        <w:t>6. Manuscript Evaluation Criteria</w:t>
      </w:r>
    </w:p>
    <w:p w:rsidR="002A0A85" w:rsidRDefault="003D3C4E" w:rsidP="003D3C4E">
      <w:pPr>
        <w:jc w:val="both"/>
      </w:pPr>
      <w:r>
        <w:t xml:space="preserve">Evaluate originality, novelty, relevance to journal scope, methodological rigor, literature review quality, </w:t>
      </w:r>
      <w:proofErr w:type="gramStart"/>
      <w:r>
        <w:t>statistical</w:t>
      </w:r>
      <w:proofErr w:type="gramEnd"/>
      <w:r>
        <w:t xml:space="preserve"> analysis, validity of conclusions, industrial significance, sustainability implications, and overall contribution.</w:t>
      </w:r>
    </w:p>
    <w:p w:rsidR="002A0A85" w:rsidRDefault="003D3C4E" w:rsidP="003D3C4E">
      <w:pPr>
        <w:pStyle w:val="Heading1"/>
        <w:jc w:val="both"/>
      </w:pPr>
      <w:r>
        <w:lastRenderedPageBreak/>
        <w:t>7. Assessment of Textile Engineering Articles</w:t>
      </w:r>
    </w:p>
    <w:p w:rsidR="002A0A85" w:rsidRDefault="003D3C4E" w:rsidP="003D3C4E">
      <w:pPr>
        <w:jc w:val="both"/>
      </w:pPr>
      <w:r>
        <w:t>Assess experimental design, standards used, material specifications, testing methods, process parameters, reproducibility, statistical validity, and technical contribution.</w:t>
      </w:r>
    </w:p>
    <w:p w:rsidR="002A0A85" w:rsidRDefault="003D3C4E" w:rsidP="003D3C4E">
      <w:pPr>
        <w:pStyle w:val="Heading1"/>
        <w:jc w:val="both"/>
      </w:pPr>
      <w:r>
        <w:t>8. Assessment of Management Articles</w:t>
      </w:r>
    </w:p>
    <w:p w:rsidR="002A0A85" w:rsidRDefault="003D3C4E" w:rsidP="003D3C4E">
      <w:pPr>
        <w:jc w:val="both"/>
      </w:pPr>
      <w:r>
        <w:t>Assess conceptual framework, research design, sampling adequacy, questionnaire validity, statistical analysis, managerial implications, and contribution to theory and practice.</w:t>
      </w:r>
    </w:p>
    <w:p w:rsidR="002A0A85" w:rsidRDefault="003D3C4E" w:rsidP="003D3C4E">
      <w:pPr>
        <w:pStyle w:val="Heading1"/>
        <w:jc w:val="both"/>
      </w:pPr>
      <w:r>
        <w:t>9. Ethical Review Considerations</w:t>
      </w:r>
    </w:p>
    <w:p w:rsidR="002A0A85" w:rsidRDefault="003D3C4E" w:rsidP="003D3C4E">
      <w:pPr>
        <w:jc w:val="both"/>
      </w:pPr>
      <w:r>
        <w:t>Identify plagiarism, self-plagiarism, duplicate publication, data fabrication, image manipulation, citation manipulation, authorship concerns, and ethical approval deficiencies.</w:t>
      </w:r>
    </w:p>
    <w:p w:rsidR="002A0A85" w:rsidRDefault="003D3C4E" w:rsidP="003D3C4E">
      <w:pPr>
        <w:pStyle w:val="Heading1"/>
        <w:jc w:val="both"/>
      </w:pPr>
      <w:r>
        <w:t>10. Structure of Review Report</w:t>
      </w:r>
    </w:p>
    <w:p w:rsidR="002A0A85" w:rsidRDefault="003D3C4E" w:rsidP="003D3C4E">
      <w:pPr>
        <w:jc w:val="both"/>
      </w:pPr>
      <w:r>
        <w:t>Provide: (a) Summary of manuscript, (b) Major comments, (c) Minor comments, (d) Suggestions for improvement, and (e) Final recommendation.</w:t>
      </w:r>
    </w:p>
    <w:p w:rsidR="002A0A85" w:rsidRDefault="003D3C4E" w:rsidP="003D3C4E">
      <w:pPr>
        <w:pStyle w:val="Heading1"/>
        <w:jc w:val="both"/>
      </w:pPr>
      <w:r>
        <w:t>11. Recommendation Categories</w:t>
      </w:r>
    </w:p>
    <w:p w:rsidR="002A0A85" w:rsidRDefault="003D3C4E" w:rsidP="003D3C4E">
      <w:pPr>
        <w:jc w:val="both"/>
      </w:pPr>
      <w:r>
        <w:t>Accept; Accept with Minor Revisions; Major Revisions Required; Reject and Resubmit; Reject.</w:t>
      </w:r>
    </w:p>
    <w:p w:rsidR="002A0A85" w:rsidRDefault="003D3C4E" w:rsidP="003D3C4E">
      <w:pPr>
        <w:pStyle w:val="Heading1"/>
        <w:jc w:val="both"/>
      </w:pPr>
      <w:r>
        <w:t>12. Quality of Reviewer Comments</w:t>
      </w:r>
    </w:p>
    <w:p w:rsidR="002A0A85" w:rsidRDefault="003D3C4E" w:rsidP="003D3C4E">
      <w:pPr>
        <w:jc w:val="both"/>
      </w:pPr>
      <w:r>
        <w:t>Comments should be specific, professional, actionable, and supported by evidence. Avoid personal criticism.</w:t>
      </w:r>
    </w:p>
    <w:p w:rsidR="002A0A85" w:rsidRDefault="003D3C4E" w:rsidP="003D3C4E">
      <w:pPr>
        <w:pStyle w:val="Heading1"/>
        <w:jc w:val="both"/>
      </w:pPr>
      <w:r>
        <w:t>13. Review Timeline</w:t>
      </w:r>
    </w:p>
    <w:p w:rsidR="002A0A85" w:rsidRDefault="003D3C4E" w:rsidP="003D3C4E">
      <w:pPr>
        <w:jc w:val="both"/>
      </w:pPr>
      <w:r>
        <w:t>Invitation response: within 5 days. Review completion: within 21 days. Revised manuscript review: within 14 days.</w:t>
      </w:r>
    </w:p>
    <w:p w:rsidR="002A0A85" w:rsidRDefault="003D3C4E" w:rsidP="003D3C4E">
      <w:pPr>
        <w:pStyle w:val="Heading1"/>
        <w:jc w:val="both"/>
      </w:pPr>
      <w:r>
        <w:t>14. Reviewer Ethics</w:t>
      </w:r>
    </w:p>
    <w:p w:rsidR="002A0A85" w:rsidRDefault="003D3C4E" w:rsidP="003D3C4E">
      <w:pPr>
        <w:jc w:val="both"/>
      </w:pPr>
      <w:r>
        <w:t>Reviewers must not use unpublished information for personal advantage and must uphold academic integrity at all times.</w:t>
      </w:r>
    </w:p>
    <w:p w:rsidR="002A0A85" w:rsidRDefault="003D3C4E" w:rsidP="003D3C4E">
      <w:pPr>
        <w:pStyle w:val="Heading1"/>
        <w:jc w:val="both"/>
      </w:pPr>
      <w:r>
        <w:t>15. Editorial Communication</w:t>
      </w:r>
    </w:p>
    <w:p w:rsidR="002A0A85" w:rsidRDefault="003D3C4E" w:rsidP="003D3C4E">
      <w:pPr>
        <w:jc w:val="both"/>
      </w:pPr>
      <w:r>
        <w:t>Reviewers should communicate only through the journal system or Editorial Office and should not contact authors directly.</w:t>
      </w:r>
    </w:p>
    <w:p w:rsidR="002A0A85" w:rsidRDefault="003D3C4E" w:rsidP="003D3C4E">
      <w:pPr>
        <w:pStyle w:val="Heading1"/>
        <w:jc w:val="both"/>
      </w:pPr>
      <w:r>
        <w:lastRenderedPageBreak/>
        <w:t>16. Recognition of Reviewers</w:t>
      </w:r>
    </w:p>
    <w:p w:rsidR="002A0A85" w:rsidRDefault="003D3C4E" w:rsidP="003D3C4E">
      <w:pPr>
        <w:jc w:val="both"/>
      </w:pPr>
      <w:r>
        <w:t>The journal may issue reviewer certificates, acknowledgements, and annual recognition awards based on review quality and timeliness.</w:t>
      </w:r>
    </w:p>
    <w:p w:rsidR="002A0A85" w:rsidRDefault="003D3C4E" w:rsidP="003D3C4E">
      <w:pPr>
        <w:pStyle w:val="Heading1"/>
        <w:jc w:val="both"/>
      </w:pPr>
      <w:r>
        <w:t>17. Reviewer Evaluation Rubric</w:t>
      </w:r>
    </w:p>
    <w:p w:rsidR="002A0A85" w:rsidRDefault="003D3C4E" w:rsidP="003D3C4E">
      <w:pPr>
        <w:jc w:val="both"/>
      </w:pPr>
      <w:r>
        <w:t>Score manuscripts on Originality (20%), Methodology (20%), Literature Review (10%), Results/Analysis (20%), Clarity (10%), Relevance (10%), and Contribution (10%).</w:t>
      </w:r>
    </w:p>
    <w:p w:rsidR="002A0A85" w:rsidRDefault="003D3C4E" w:rsidP="003D3C4E">
      <w:pPr>
        <w:pStyle w:val="Heading1"/>
        <w:jc w:val="both"/>
      </w:pPr>
      <w:r>
        <w:t>18. Appeals and Re-Review</w:t>
      </w:r>
    </w:p>
    <w:p w:rsidR="002A0A85" w:rsidRDefault="003D3C4E" w:rsidP="003D3C4E">
      <w:pPr>
        <w:jc w:val="both"/>
      </w:pPr>
      <w:r>
        <w:t>Editors may request additional reviews when reviewer recommendations differ significantly or when authors submit appeals.</w:t>
      </w:r>
    </w:p>
    <w:p w:rsidR="002A0A85" w:rsidRDefault="003D3C4E" w:rsidP="003D3C4E">
      <w:pPr>
        <w:pStyle w:val="Heading1"/>
        <w:jc w:val="both"/>
      </w:pPr>
      <w:r>
        <w:t>19. AI-Assisted Review</w:t>
      </w:r>
    </w:p>
    <w:p w:rsidR="002A0A85" w:rsidRDefault="003D3C4E" w:rsidP="003D3C4E">
      <w:pPr>
        <w:jc w:val="both"/>
      </w:pPr>
      <w:r>
        <w:t>AI tools may assist with language checks but reviewers remain fully responsible for the accuracy, confidentiality, and integrity of their review.</w:t>
      </w:r>
    </w:p>
    <w:p w:rsidR="002A0A85" w:rsidRDefault="003D3C4E" w:rsidP="003D3C4E">
      <w:pPr>
        <w:pStyle w:val="Heading1"/>
        <w:jc w:val="both"/>
      </w:pPr>
      <w:r>
        <w:t>20. Reviewer Declaration</w:t>
      </w:r>
    </w:p>
    <w:p w:rsidR="002A0A85" w:rsidRDefault="003D3C4E" w:rsidP="003D3C4E">
      <w:pPr>
        <w:jc w:val="both"/>
      </w:pPr>
      <w:r>
        <w:t>By accepting a review assignment, reviewers agree to comply with these guidelines, confidentiality requirements, and publication ethics standards.</w:t>
      </w:r>
    </w:p>
    <w:sectPr w:rsidR="002A0A8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2A0A85"/>
    <w:rsid w:val="00326F90"/>
    <w:rsid w:val="003D3C4E"/>
    <w:rsid w:val="0084256F"/>
    <w:rsid w:val="00AA1D8D"/>
    <w:rsid w:val="00B47730"/>
    <w:rsid w:val="00CB0664"/>
    <w:rsid w:val="00FC693F"/>
    <w:rsid w:val="00FE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A7135792-D48D-4BAD-9FE1-28ECBCC38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3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F61A72C-FC1B-42D9-AE1F-98735D2F6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3857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RP</cp:lastModifiedBy>
  <cp:revision>6</cp:revision>
  <dcterms:created xsi:type="dcterms:W3CDTF">2013-12-23T23:15:00Z</dcterms:created>
  <dcterms:modified xsi:type="dcterms:W3CDTF">2026-06-19T07:15:00Z</dcterms:modified>
  <cp:category/>
</cp:coreProperties>
</file>